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94C6" w14:textId="40F258FB" w:rsidR="005B68BF" w:rsidRDefault="005B68B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2C4C6D73" w14:textId="77777777" w:rsidR="005B68BF" w:rsidRDefault="005B68B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0198DCFD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FCEBA60" w14:textId="77777777" w:rsidR="005B68BF" w:rsidRPr="00F227B8" w:rsidRDefault="005B68BF" w:rsidP="005B68B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  <w:r w:rsidRPr="00182FB3">
        <w:rPr>
          <w:rFonts w:asciiTheme="minorHAnsi" w:hAnsiTheme="minorHAnsi" w:cstheme="minorHAnsi"/>
          <w:szCs w:val="22"/>
          <w:lang w:val="en-GB"/>
        </w:rPr>
        <w:t>Norwegian Defence Materiel Agency</w:t>
      </w:r>
      <w:r w:rsidRPr="00F227B8">
        <w:rPr>
          <w:rFonts w:asciiTheme="minorHAnsi" w:hAnsiTheme="minorHAnsi" w:cstheme="minorHAnsi"/>
          <w:szCs w:val="22"/>
          <w:lang w:val="en-GB"/>
        </w:rPr>
        <w:tab/>
      </w:r>
      <w:r w:rsidRPr="00F227B8">
        <w:rPr>
          <w:rFonts w:asciiTheme="minorHAnsi" w:hAnsiTheme="minorHAnsi" w:cstheme="minorHAnsi"/>
          <w:szCs w:val="22"/>
          <w:lang w:val="en-GB"/>
        </w:rPr>
        <w:tab/>
      </w:r>
      <w:r w:rsidRPr="00F227B8">
        <w:rPr>
          <w:rFonts w:asciiTheme="minorHAnsi" w:hAnsiTheme="minorHAnsi" w:cstheme="minorHAnsi"/>
          <w:szCs w:val="22"/>
          <w:lang w:val="en-GB"/>
        </w:rPr>
        <w:tab/>
      </w:r>
      <w:r w:rsidRPr="00F227B8">
        <w:rPr>
          <w:rFonts w:asciiTheme="minorHAnsi" w:hAnsiTheme="minorHAnsi" w:cstheme="minorHAnsi"/>
          <w:szCs w:val="22"/>
          <w:lang w:val="en-GB"/>
        </w:rPr>
        <w:tab/>
      </w:r>
      <w:r w:rsidRPr="00F227B8">
        <w:rPr>
          <w:rFonts w:asciiTheme="minorHAnsi" w:hAnsiTheme="minorHAnsi" w:cstheme="minorHAnsi"/>
          <w:szCs w:val="22"/>
          <w:lang w:val="en-GB"/>
        </w:rPr>
        <w:tab/>
      </w:r>
    </w:p>
    <w:p w14:paraId="3CD8E23B" w14:textId="77777777" w:rsidR="002F0EBF" w:rsidRPr="002F0EBF" w:rsidRDefault="002F0EBF" w:rsidP="005B68B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napToGrid w:val="0"/>
          <w:szCs w:val="22"/>
        </w:rPr>
      </w:pPr>
      <w:r w:rsidRPr="002F0EBF">
        <w:rPr>
          <w:rFonts w:asciiTheme="minorHAnsi" w:hAnsiTheme="minorHAnsi" w:cstheme="minorHAnsi"/>
          <w:snapToGrid w:val="0"/>
          <w:szCs w:val="22"/>
        </w:rPr>
        <w:t>Grev Wedels plass 1, 0151 Oslo</w:t>
      </w:r>
    </w:p>
    <w:p w14:paraId="0DF03026" w14:textId="35248391" w:rsidR="005B68BF" w:rsidRPr="00182FB3" w:rsidRDefault="005B68BF" w:rsidP="005B68B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napToGrid w:val="0"/>
          <w:szCs w:val="22"/>
        </w:rPr>
      </w:pPr>
      <w:r w:rsidRPr="00182FB3">
        <w:rPr>
          <w:rFonts w:asciiTheme="minorHAnsi" w:hAnsiTheme="minorHAnsi" w:cstheme="minorHAnsi"/>
          <w:snapToGrid w:val="0"/>
          <w:szCs w:val="22"/>
        </w:rPr>
        <w:t xml:space="preserve">Attn: </w:t>
      </w:r>
      <w:r w:rsidR="002F0EBF">
        <w:rPr>
          <w:rFonts w:asciiTheme="minorHAnsi" w:hAnsiTheme="minorHAnsi" w:cstheme="minorHAnsi"/>
          <w:szCs w:val="22"/>
        </w:rPr>
        <w:t>Begard Marufi</w:t>
      </w:r>
    </w:p>
    <w:p w14:paraId="03A305E7" w14:textId="77777777" w:rsidR="001B5200" w:rsidRPr="008964C9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186E1DE0" w14:textId="77777777" w:rsidR="002F0EBF" w:rsidRPr="002F0EBF" w:rsidRDefault="001B5200" w:rsidP="002F0EBF">
      <w:pPr>
        <w:tabs>
          <w:tab w:val="left" w:pos="7230"/>
        </w:tabs>
        <w:rPr>
          <w:rFonts w:cstheme="minorHAnsi"/>
          <w:b/>
          <w:color w:val="323E4F" w:themeColor="text2" w:themeShade="BF"/>
          <w:sz w:val="32"/>
          <w:szCs w:val="32"/>
        </w:rPr>
      </w:pPr>
      <w:r w:rsidRPr="002F0EBF">
        <w:rPr>
          <w:rFonts w:cstheme="minorHAnsi"/>
          <w:b/>
          <w:color w:val="323E4F" w:themeColor="text2" w:themeShade="BF"/>
          <w:sz w:val="32"/>
          <w:szCs w:val="32"/>
          <w:lang w:val="en-US"/>
        </w:rPr>
        <w:t>Tender letter</w:t>
      </w:r>
      <w:r w:rsidR="006A6E73" w:rsidRPr="002F0EBF">
        <w:rPr>
          <w:rFonts w:cstheme="minorHAnsi"/>
          <w:b/>
          <w:color w:val="323E4F" w:themeColor="text2" w:themeShade="BF"/>
          <w:sz w:val="32"/>
          <w:szCs w:val="32"/>
          <w:lang w:val="en-US"/>
        </w:rPr>
        <w:t xml:space="preserve"> </w:t>
      </w:r>
      <w:r w:rsidR="002F0EBF" w:rsidRPr="002F0EBF">
        <w:rPr>
          <w:rFonts w:cstheme="minorHAnsi"/>
          <w:b/>
          <w:color w:val="323E4F" w:themeColor="text2" w:themeShade="BF"/>
          <w:sz w:val="32"/>
          <w:szCs w:val="32"/>
        </w:rPr>
        <w:t>2026010619 -  </w:t>
      </w:r>
    </w:p>
    <w:p w14:paraId="537CD0FF" w14:textId="77777777" w:rsidR="002F0EBF" w:rsidRPr="002F0EBF" w:rsidRDefault="002F0EBF" w:rsidP="002F0EBF">
      <w:pPr>
        <w:tabs>
          <w:tab w:val="left" w:pos="7230"/>
        </w:tabs>
        <w:rPr>
          <w:rFonts w:cstheme="minorHAnsi"/>
          <w:b/>
          <w:color w:val="323E4F" w:themeColor="text2" w:themeShade="BF"/>
          <w:sz w:val="32"/>
          <w:szCs w:val="32"/>
          <w:lang w:val="en-US"/>
        </w:rPr>
      </w:pPr>
      <w:r w:rsidRPr="002F0EBF">
        <w:rPr>
          <w:rFonts w:cstheme="minorHAnsi"/>
          <w:b/>
          <w:color w:val="323E4F" w:themeColor="text2" w:themeShade="BF"/>
          <w:sz w:val="32"/>
          <w:szCs w:val="32"/>
        </w:rPr>
        <w:t>Basic Systems Operator Sensor Course for AW101</w:t>
      </w:r>
      <w:r w:rsidRPr="002F0EBF">
        <w:rPr>
          <w:rFonts w:cstheme="minorHAnsi"/>
          <w:b/>
          <w:color w:val="323E4F" w:themeColor="text2" w:themeShade="BF"/>
          <w:sz w:val="32"/>
          <w:szCs w:val="32"/>
          <w:lang w:val="en-US"/>
        </w:rPr>
        <w:t> </w:t>
      </w:r>
    </w:p>
    <w:p w14:paraId="62E1B19C" w14:textId="766AB06F" w:rsidR="001826DB" w:rsidRPr="002F0EBF" w:rsidRDefault="001826DB" w:rsidP="001826DB">
      <w:pPr>
        <w:tabs>
          <w:tab w:val="left" w:pos="7230"/>
        </w:tabs>
        <w:rPr>
          <w:rFonts w:cstheme="minorHAnsi"/>
          <w:b/>
          <w:color w:val="323E4F" w:themeColor="text2" w:themeShade="BF"/>
          <w:sz w:val="32"/>
          <w:szCs w:val="32"/>
          <w:lang w:val="en-US"/>
        </w:rPr>
      </w:pPr>
    </w:p>
    <w:p w14:paraId="06F650C6" w14:textId="671D5A87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>hereby submit our tender with reference to the above-mentioned procurement.</w:t>
      </w:r>
    </w:p>
    <w:p w14:paraId="5A8A927C" w14:textId="77B0D725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>Any deviations are precise</w:t>
      </w:r>
      <w:r w:rsidR="00667F27"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>ly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and clearly specified in A</w:t>
      </w: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ppendix </w:t>
      </w:r>
      <w:r w:rsidR="002F0EBF">
        <w:rPr>
          <w:rFonts w:asciiTheme="minorHAnsi" w:hAnsiTheme="minorHAnsi" w:cstheme="minorHAnsi"/>
          <w:color w:val="000000"/>
          <w:sz w:val="22"/>
          <w:szCs w:val="22"/>
          <w:lang w:val="en-US"/>
        </w:rPr>
        <w:t>2</w:t>
      </w: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="00667F27"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Deviation from the tender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>documentation</w:t>
      </w:r>
      <w:r w:rsidR="00667F27"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>.</w:t>
      </w:r>
    </w:p>
    <w:p w14:paraId="40F98514" w14:textId="2FA904B2" w:rsidR="00667F27" w:rsidRPr="00B84868" w:rsidRDefault="00667F27" w:rsidP="000B7CB4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The </w:t>
      </w:r>
      <w:r w:rsidR="005F7812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="000B7CB4">
        <w:rPr>
          <w:rFonts w:asciiTheme="minorHAnsi" w:hAnsiTheme="minorHAnsi" w:cstheme="minorHAnsi"/>
          <w:color w:val="000000"/>
          <w:sz w:val="22"/>
          <w:szCs w:val="22"/>
          <w:lang w:val="en-US"/>
        </w:rPr>
        <w:t>is valid</w:t>
      </w: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="00EB2B1F">
        <w:rPr>
          <w:rFonts w:asciiTheme="minorHAnsi" w:hAnsiTheme="minorHAnsi" w:cstheme="minorHAnsi"/>
          <w:color w:val="000000"/>
          <w:sz w:val="22"/>
          <w:szCs w:val="22"/>
          <w:lang w:val="en-US"/>
        </w:rPr>
        <w:t>until the expiration of</w:t>
      </w:r>
      <w:r w:rsidR="005F7812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the tender acceptance period</w:t>
      </w: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provided in the tender </w:t>
      </w:r>
      <w:r w:rsidR="005F7812">
        <w:rPr>
          <w:rFonts w:asciiTheme="minorHAnsi" w:hAnsiTheme="minorHAnsi" w:cstheme="minorHAnsi"/>
          <w:color w:val="000000"/>
          <w:sz w:val="22"/>
          <w:szCs w:val="22"/>
          <w:lang w:val="en-US"/>
        </w:rPr>
        <w:t>documentation</w:t>
      </w:r>
      <w:r w:rsidR="00EB2B1F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, see </w:t>
      </w:r>
      <w:r w:rsidR="00BA1AE3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the item </w:t>
      </w:r>
      <w:r w:rsidR="000B7CB4" w:rsidRPr="000B7CB4">
        <w:rPr>
          <w:rFonts w:asciiTheme="minorHAnsi" w:hAnsiTheme="minorHAnsi" w:cstheme="minorHAnsi"/>
          <w:color w:val="000000"/>
          <w:sz w:val="22"/>
          <w:szCs w:val="22"/>
          <w:lang w:val="en-US"/>
        </w:rPr>
        <w:t>«Progress plan»,</w:t>
      </w:r>
      <w:r w:rsidR="000B7CB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="00EB2B1F">
        <w:rPr>
          <w:rFonts w:asciiTheme="minorHAnsi" w:hAnsiTheme="minorHAnsi" w:cstheme="minorHAnsi"/>
          <w:color w:val="000000"/>
          <w:sz w:val="22"/>
          <w:szCs w:val="22"/>
          <w:lang w:val="en-US"/>
        </w:rPr>
        <w:t>alternatively</w:t>
      </w:r>
      <w:r w:rsidR="000B7CB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until the sig</w:t>
      </w:r>
      <w:r w:rsidR="00EB2B1F">
        <w:rPr>
          <w:rFonts w:asciiTheme="minorHAnsi" w:hAnsiTheme="minorHAnsi" w:cstheme="minorHAnsi"/>
          <w:color w:val="000000"/>
          <w:sz w:val="22"/>
          <w:szCs w:val="22"/>
          <w:lang w:val="en-US"/>
        </w:rPr>
        <w:t>ning of the contract, in the event this takes place at an earlier time</w:t>
      </w:r>
      <w:r w:rsidR="000B7CB4">
        <w:rPr>
          <w:rFonts w:asciiTheme="minorHAnsi" w:hAnsiTheme="minorHAnsi" w:cstheme="minorHAnsi"/>
          <w:color w:val="000000"/>
          <w:sz w:val="22"/>
          <w:szCs w:val="22"/>
          <w:lang w:val="en-US"/>
        </w:rPr>
        <w:t>.</w:t>
      </w:r>
    </w:p>
    <w:p w14:paraId="4366C2E0" w14:textId="27152B59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36A4DB7D" w14:textId="563AAE96" w:rsidR="00572456" w:rsidRPr="002F0EBF" w:rsidRDefault="007B6159" w:rsidP="002F0EBF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Tender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a 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persons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sectPr w:rsidR="00572456" w:rsidRPr="002F0EBF" w:rsidSect="00C10C7B">
      <w:headerReference w:type="default" r:id="rId9"/>
      <w:footerReference w:type="even" r:id="rId10"/>
      <w:footerReference w:type="default" r:id="rId11"/>
      <w:footerReference w:type="first" r:id="rId12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E1EB" w14:textId="77777777" w:rsidR="00C01843" w:rsidRDefault="00C01843" w:rsidP="00452B2C">
      <w:r>
        <w:separator/>
      </w:r>
    </w:p>
  </w:endnote>
  <w:endnote w:type="continuationSeparator" w:id="0">
    <w:p w14:paraId="1BBCBF3C" w14:textId="77777777" w:rsidR="00C01843" w:rsidRDefault="00C01843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06C42" w14:textId="372AA7A7" w:rsidR="002F0EBF" w:rsidRDefault="002F0EB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6E837D" wp14:editId="468D48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922012177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96DF63" w14:textId="1904C71D" w:rsidR="002F0EBF" w:rsidRPr="002F0EBF" w:rsidRDefault="002F0EBF" w:rsidP="002F0EB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F0EB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E837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A96DF63" w14:textId="1904C71D" w:rsidR="002F0EBF" w:rsidRPr="002F0EBF" w:rsidRDefault="002F0EBF" w:rsidP="002F0EBF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F0EB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81C7" w14:textId="06D24B32" w:rsidR="002F0EBF" w:rsidRDefault="002F0EB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9B6819" wp14:editId="0C395F0A">
              <wp:simplePos x="914400" y="100488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497039087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66D7B0" w14:textId="086D63FE" w:rsidR="002F0EBF" w:rsidRPr="002F0EBF" w:rsidRDefault="002F0EBF" w:rsidP="002F0EB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F0EB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B681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27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9b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bEJOP4BZVHbGXpRLgzct2g9UY4/ywsGMa0&#10;UK1/wlG11OeczhZnNdkff/OHfACPKGc9FJNzDUlz1n7TICSIazTsaBTRmAKeFHG97+4JOpziSRgZ&#10;TXitb0ezstS9Qs+r0AghoSXa5bwYzXt/ki7eg1SrVUyCjozwG701MpQOcAUsX4ZXYc0ZcA+qHmmU&#10;k8je4H7KDTedWe090I+kBGhPQJ4RhwYjV+f3EkT+63/Mur7q5U8A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0ISfWw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466D7B0" w14:textId="086D63FE" w:rsidR="002F0EBF" w:rsidRPr="002F0EBF" w:rsidRDefault="002F0EBF" w:rsidP="002F0EBF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F0EB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672E" w14:textId="515C9E21" w:rsidR="002F0EBF" w:rsidRDefault="002F0EB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2B2922" wp14:editId="5E42A2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48723450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1A7D39" w14:textId="6142B1F9" w:rsidR="002F0EBF" w:rsidRPr="002F0EBF" w:rsidRDefault="002F0EBF" w:rsidP="002F0EB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F0EB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2B292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261A7D39" w14:textId="6142B1F9" w:rsidR="002F0EBF" w:rsidRPr="002F0EBF" w:rsidRDefault="002F0EBF" w:rsidP="002F0EBF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F0EBF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7EE2" w14:textId="77777777" w:rsidR="00C01843" w:rsidRDefault="00C01843" w:rsidP="00452B2C">
      <w:r>
        <w:separator/>
      </w:r>
    </w:p>
  </w:footnote>
  <w:footnote w:type="continuationSeparator" w:id="0">
    <w:p w14:paraId="17157FB6" w14:textId="77777777" w:rsidR="00C01843" w:rsidRDefault="00C01843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D1B6" w14:textId="77777777" w:rsidR="002F0EBF" w:rsidRPr="002F0EBF" w:rsidRDefault="002F0EBF" w:rsidP="002F0EBF">
    <w:pPr>
      <w:pStyle w:val="Topptekst"/>
      <w:rPr>
        <w:lang w:val="en-US"/>
      </w:rPr>
    </w:pPr>
    <w:r w:rsidRPr="002F0EBF">
      <w:t>2026010619 - </w:t>
    </w:r>
    <w:r w:rsidRPr="002F0EBF">
      <w:rPr>
        <w:lang w:val="en-US"/>
      </w:rPr>
      <w:t> </w:t>
    </w:r>
  </w:p>
  <w:p w14:paraId="70180A42" w14:textId="77777777" w:rsidR="002F0EBF" w:rsidRPr="002F0EBF" w:rsidRDefault="002F0EBF" w:rsidP="002F0EBF">
    <w:pPr>
      <w:pStyle w:val="Topptekst"/>
      <w:rPr>
        <w:lang w:val="en-US"/>
      </w:rPr>
    </w:pPr>
    <w:r w:rsidRPr="002F0EBF">
      <w:t>Basic Systems Operator Sensor Course for AW101</w:t>
    </w:r>
    <w:r w:rsidRPr="002F0EBF">
      <w:rPr>
        <w:lang w:val="en-US"/>
      </w:rPr>
      <w:t> </w:t>
    </w:r>
  </w:p>
  <w:p w14:paraId="7F7C97B7" w14:textId="33C96152" w:rsidR="00025186" w:rsidRPr="001826DB" w:rsidRDefault="00487027" w:rsidP="001826DB">
    <w:pPr>
      <w:pStyle w:val="Topptekst"/>
      <w:rPr>
        <w:lang w:val="en-US"/>
      </w:rPr>
    </w:pPr>
    <w:r>
      <w:t>PART</w:t>
    </w:r>
    <w:r w:rsidR="00025186" w:rsidRPr="001826DB">
      <w:t xml:space="preserve"> 1 – </w:t>
    </w:r>
    <w:r w:rsidR="00270384" w:rsidRPr="001826DB">
      <w:t>A</w:t>
    </w:r>
    <w:r w:rsidR="002F0EBF">
      <w:t>ppendix</w:t>
    </w:r>
    <w:r w:rsidR="00270384" w:rsidRPr="001826DB">
      <w:t xml:space="preserve"> </w:t>
    </w:r>
    <w:r w:rsidR="002F0EBF">
      <w:t>1</w:t>
    </w:r>
    <w:r w:rsidR="00270384" w:rsidRPr="001826DB">
      <w:t xml:space="preserve">: </w:t>
    </w:r>
    <w:r w:rsidR="00025186" w:rsidRPr="001826DB">
      <w:t xml:space="preserve">Tender </w:t>
    </w:r>
    <w:r>
      <w:t>letter</w:t>
    </w:r>
    <w:r w:rsidR="001826DB">
      <w:tab/>
    </w:r>
    <w:r w:rsidR="001826DB">
      <w:tab/>
    </w:r>
    <w:r w:rsidR="001826DB" w:rsidRPr="00CE4DF5">
      <w:rPr>
        <w:lang w:val="en-US"/>
      </w:rPr>
      <w:t xml:space="preserve">Page </w:t>
    </w:r>
    <w:r w:rsidR="001826DB" w:rsidRPr="002A52D1">
      <w:rPr>
        <w:lang w:val="nb-NO"/>
      </w:rPr>
      <w:fldChar w:fldCharType="begin"/>
    </w:r>
    <w:r w:rsidR="001826DB" w:rsidRPr="00CE4DF5">
      <w:rPr>
        <w:lang w:val="en-US"/>
      </w:rPr>
      <w:instrText>PAGE  \* Arabic  \* MERGEFORMAT</w:instrText>
    </w:r>
    <w:r w:rsidR="001826DB" w:rsidRPr="002A52D1">
      <w:rPr>
        <w:lang w:val="nb-NO"/>
      </w:rPr>
      <w:fldChar w:fldCharType="separate"/>
    </w:r>
    <w:r w:rsidR="001826DB" w:rsidRPr="001826DB">
      <w:rPr>
        <w:lang w:val="en-US"/>
      </w:rPr>
      <w:t>1</w:t>
    </w:r>
    <w:r w:rsidR="001826DB" w:rsidRPr="002A52D1">
      <w:rPr>
        <w:lang w:val="nb-NO"/>
      </w:rPr>
      <w:fldChar w:fldCharType="end"/>
    </w:r>
    <w:r w:rsidR="001826DB" w:rsidRPr="00CE4DF5">
      <w:rPr>
        <w:lang w:val="en-US"/>
      </w:rPr>
      <w:t xml:space="preserve"> of </w:t>
    </w:r>
    <w:r w:rsidR="001826DB" w:rsidRPr="002A52D1">
      <w:rPr>
        <w:lang w:val="nb-NO"/>
      </w:rPr>
      <w:fldChar w:fldCharType="begin"/>
    </w:r>
    <w:r w:rsidR="001826DB" w:rsidRPr="00CE4DF5">
      <w:rPr>
        <w:lang w:val="en-US"/>
      </w:rPr>
      <w:instrText>NUMPAGES  \* Arabic  \* MERGEFORMAT</w:instrText>
    </w:r>
    <w:r w:rsidR="001826DB" w:rsidRPr="002A52D1">
      <w:rPr>
        <w:lang w:val="nb-NO"/>
      </w:rPr>
      <w:fldChar w:fldCharType="separate"/>
    </w:r>
    <w:r w:rsidR="001826DB" w:rsidRPr="001826DB">
      <w:rPr>
        <w:lang w:val="en-US"/>
      </w:rPr>
      <w:t>2</w:t>
    </w:r>
    <w:r w:rsidR="001826DB" w:rsidRPr="002A52D1">
      <w:rPr>
        <w:lang w:val="nb-N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73"/>
    <w:rsid w:val="00025186"/>
    <w:rsid w:val="000B7CB4"/>
    <w:rsid w:val="000D511A"/>
    <w:rsid w:val="000F4024"/>
    <w:rsid w:val="001422E7"/>
    <w:rsid w:val="00165B05"/>
    <w:rsid w:val="001826DB"/>
    <w:rsid w:val="001B5200"/>
    <w:rsid w:val="00232AAB"/>
    <w:rsid w:val="00247FA1"/>
    <w:rsid w:val="00256218"/>
    <w:rsid w:val="00270384"/>
    <w:rsid w:val="00297D93"/>
    <w:rsid w:val="002F0EBF"/>
    <w:rsid w:val="0032294E"/>
    <w:rsid w:val="00333BBA"/>
    <w:rsid w:val="003C3458"/>
    <w:rsid w:val="00452B2C"/>
    <w:rsid w:val="0045644E"/>
    <w:rsid w:val="0047166D"/>
    <w:rsid w:val="0047463F"/>
    <w:rsid w:val="00487027"/>
    <w:rsid w:val="004B3C2B"/>
    <w:rsid w:val="004D7904"/>
    <w:rsid w:val="00522899"/>
    <w:rsid w:val="00570E64"/>
    <w:rsid w:val="00572456"/>
    <w:rsid w:val="00597D7E"/>
    <w:rsid w:val="005B68BF"/>
    <w:rsid w:val="005F7812"/>
    <w:rsid w:val="00645406"/>
    <w:rsid w:val="00650A3A"/>
    <w:rsid w:val="006558A1"/>
    <w:rsid w:val="00667F27"/>
    <w:rsid w:val="006A6E73"/>
    <w:rsid w:val="006D647F"/>
    <w:rsid w:val="00730E10"/>
    <w:rsid w:val="007B6159"/>
    <w:rsid w:val="008964C9"/>
    <w:rsid w:val="009019F9"/>
    <w:rsid w:val="00916597"/>
    <w:rsid w:val="009B46A6"/>
    <w:rsid w:val="00A607E1"/>
    <w:rsid w:val="00AB353C"/>
    <w:rsid w:val="00AD0ADD"/>
    <w:rsid w:val="00B17AC8"/>
    <w:rsid w:val="00B84868"/>
    <w:rsid w:val="00BA1AE3"/>
    <w:rsid w:val="00C01843"/>
    <w:rsid w:val="00C10C7B"/>
    <w:rsid w:val="00CB14CA"/>
    <w:rsid w:val="00D025EB"/>
    <w:rsid w:val="00D03EB1"/>
    <w:rsid w:val="00D21278"/>
    <w:rsid w:val="00D77681"/>
    <w:rsid w:val="00DA6F86"/>
    <w:rsid w:val="00DC589C"/>
    <w:rsid w:val="00DD0E11"/>
    <w:rsid w:val="00EA7E1E"/>
    <w:rsid w:val="00EB2B1F"/>
    <w:rsid w:val="00EB49C1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1826DB"/>
    <w:pPr>
      <w:pBdr>
        <w:bottom w:val="single" w:sz="4" w:space="1" w:color="auto"/>
      </w:pBdr>
      <w:tabs>
        <w:tab w:val="center" w:pos="4513"/>
        <w:tab w:val="right" w:pos="9026"/>
      </w:tabs>
      <w:spacing w:after="240"/>
      <w:contextualSpacing/>
    </w:pPr>
    <w:rPr>
      <w:sz w:val="22"/>
    </w:rPr>
  </w:style>
  <w:style w:type="character" w:customStyle="1" w:styleId="TopptekstTegn">
    <w:name w:val="Topptekst Tegn"/>
    <w:basedOn w:val="Standardskriftforavsnitt"/>
    <w:link w:val="Topptekst"/>
    <w:uiPriority w:val="99"/>
    <w:rsid w:val="001826DB"/>
    <w:rPr>
      <w:sz w:val="22"/>
    </w:rPr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  <w:style w:type="table" w:styleId="Tabellrutenett">
    <w:name w:val="Table Grid"/>
    <w:basedOn w:val="Vanligtabell"/>
    <w:uiPriority w:val="59"/>
    <w:rsid w:val="00333BBA"/>
    <w:rPr>
      <w:sz w:val="22"/>
      <w:szCs w:val="22"/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089C665E8644CB3BE92B0427F3227" ma:contentTypeVersion="12" ma:contentTypeDescription="Opprett et nytt dokument." ma:contentTypeScope="" ma:versionID="9db79e95ea8659ed079a7275ebf8ab32">
  <xsd:schema xmlns:xsd="http://www.w3.org/2001/XMLSchema" xmlns:xs="http://www.w3.org/2001/XMLSchema" xmlns:p="http://schemas.microsoft.com/office/2006/metadata/properties" xmlns:ns2="6ed87380-bbf7-466d-ad48-12f361113d04" xmlns:ns3="d8b0846b-6ccb-4af6-8941-2ed8c9486564" targetNamespace="http://schemas.microsoft.com/office/2006/metadata/properties" ma:root="true" ma:fieldsID="6981456aa5bf8a310546e470beb70cc1" ns2:_="" ns3:_="">
    <xsd:import namespace="6ed87380-bbf7-466d-ad48-12f361113d04"/>
    <xsd:import namespace="d8b0846b-6ccb-4af6-8941-2ed8c9486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87380-bbf7-466d-ad48-12f361113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0846b-6ccb-4af6-8941-2ed8c94865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033444-acdc-44b5-9369-7d381c3413fb}" ma:internalName="TaxCatchAll" ma:showField="CatchAllData" ma:web="d8b0846b-6ccb-4af6-8941-2ed8c9486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b0846b-6ccb-4af6-8941-2ed8c9486564">
      <Value>20303</Value>
      <Value>4666</Value>
    </TaxCatchAll>
    <lcf76f155ced4ddcb4097134ff3c332f xmlns="6ed87380-bbf7-466d-ad48-12f361113d0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AC256-9376-48B4-822A-6D20094E6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87380-bbf7-466d-ad48-12f361113d04"/>
    <ds:schemaRef ds:uri="d8b0846b-6ccb-4af6-8941-2ed8c9486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d8b0846b-6ccb-4af6-8941-2ed8c9486564"/>
    <ds:schemaRef ds:uri="6ed87380-bbf7-466d-ad48-12f361113d04"/>
  </ds:schemaRefs>
</ds:datastoreItem>
</file>

<file path=customXml/itemProps3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[FOSA]</vt:lpstr>
      <vt:lpstr/>
    </vt:vector>
  </TitlesOfParts>
  <Manager/>
  <Company>Forsvaret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[FOSA]</dc:title>
  <dc:creator>Johansen, Marita</dc:creator>
  <cp:lastModifiedBy>Begard Marufi</cp:lastModifiedBy>
  <cp:revision>2</cp:revision>
  <dcterms:created xsi:type="dcterms:W3CDTF">2026-06-08T11:47:00Z</dcterms:created>
  <dcterms:modified xsi:type="dcterms:W3CDTF">2026-06-08T11:47:00Z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0x010100FAC089C665E8644CB3BE92B0427F3227</vt:lpwstr>
  </property>
  <property fmtid="{D5CDD505-2E9C-101B-9397-08002B2CF9AE}" pid="18" name="IntranetMMSikkerhet">
    <vt:lpwstr>20303;#TJENSTLIG iht. Sikkerhetsdirektivet pkt. 4.2|3e7fdf05-44ef-4cbe-8e70-d66dd12f7238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ClassificationContentMarkingFooterShapeIds">
    <vt:lpwstr>2e775fa,36f4ca11,1da036ef</vt:lpwstr>
  </property>
  <property fmtid="{D5CDD505-2E9C-101B-9397-08002B2CF9AE}" pid="22" name="ClassificationContentMarkingFooterFontProps">
    <vt:lpwstr>#008000,10,Calibri</vt:lpwstr>
  </property>
  <property fmtid="{D5CDD505-2E9C-101B-9397-08002B2CF9AE}" pid="23" name="ClassificationContentMarkingFooterText">
    <vt:lpwstr>KAN OFFENTLIGGJØRES iht. Sikkerhetsdirektivet pkt. 4.2</vt:lpwstr>
  </property>
  <property fmtid="{D5CDD505-2E9C-101B-9397-08002B2CF9AE}" pid="24" name="MSIP_Label_b26493ad-82e9-437e-b52a-b6ed2cb6c939_Enabled">
    <vt:lpwstr>true</vt:lpwstr>
  </property>
  <property fmtid="{D5CDD505-2E9C-101B-9397-08002B2CF9AE}" pid="25" name="MSIP_Label_b26493ad-82e9-437e-b52a-b6ed2cb6c939_SetDate">
    <vt:lpwstr>2026-06-04T09:03:52Z</vt:lpwstr>
  </property>
  <property fmtid="{D5CDD505-2E9C-101B-9397-08002B2CF9AE}" pid="26" name="MSIP_Label_b26493ad-82e9-437e-b52a-b6ed2cb6c939_Method">
    <vt:lpwstr>Privileged</vt:lpwstr>
  </property>
  <property fmtid="{D5CDD505-2E9C-101B-9397-08002B2CF9AE}" pid="27" name="MSIP_Label_b26493ad-82e9-437e-b52a-b6ed2cb6c939_Name">
    <vt:lpwstr>Kan offentliggjøres​</vt:lpwstr>
  </property>
  <property fmtid="{D5CDD505-2E9C-101B-9397-08002B2CF9AE}" pid="28" name="MSIP_Label_b26493ad-82e9-437e-b52a-b6ed2cb6c939_SiteId">
    <vt:lpwstr>1e0e6195-b5ec-427a-9cc1-db95904592f9</vt:lpwstr>
  </property>
  <property fmtid="{D5CDD505-2E9C-101B-9397-08002B2CF9AE}" pid="29" name="MSIP_Label_b26493ad-82e9-437e-b52a-b6ed2cb6c939_ActionId">
    <vt:lpwstr>6c7f8cfa-ae22-40fd-92d2-1b056666b2c3</vt:lpwstr>
  </property>
  <property fmtid="{D5CDD505-2E9C-101B-9397-08002B2CF9AE}" pid="30" name="MSIP_Label_b26493ad-82e9-437e-b52a-b6ed2cb6c939_ContentBits">
    <vt:lpwstr>2</vt:lpwstr>
  </property>
  <property fmtid="{D5CDD505-2E9C-101B-9397-08002B2CF9AE}" pid="31" name="MSIP_Label_b26493ad-82e9-437e-b52a-b6ed2cb6c939_Tag">
    <vt:lpwstr>10, 0, 1, 1</vt:lpwstr>
  </property>
</Properties>
</file>